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Times New Roman" w:eastAsia="华文中宋" w:cs="Times New Roman"/>
          <w:w w:val="98"/>
          <w:sz w:val="36"/>
          <w:szCs w:val="36"/>
        </w:rPr>
      </w:pPr>
      <w:r>
        <w:rPr>
          <w:rFonts w:hint="eastAsia" w:ascii="华文中宋" w:hAnsi="Times New Roman" w:eastAsia="华文中宋" w:cs="Times New Roman"/>
          <w:w w:val="98"/>
          <w:sz w:val="36"/>
          <w:szCs w:val="36"/>
        </w:rPr>
        <w:t>中学文明校园标准</w:t>
      </w:r>
    </w:p>
    <w:p>
      <w:pPr>
        <w:ind w:firstLine="640" w:firstLineChars="200"/>
        <w:rPr>
          <w:rFonts w:ascii="楷体_GB2312" w:hAnsi="Times New Roman" w:eastAsia="楷体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1、领导班子建设好。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积极建设学习型、服务型、创新型党组织，加强教师党员队伍建设，发挥战斗堡垒作用和先锋模范作用。落实党建工作责任制和“三会一课”等制度。完善普通中学和中等职业学校校长负责制，实行校务会议等管理制度，不断完善科学民主决策机制。贯彻民主集中制，团结协作，执政为民意识强，思想作风好，主动服务师生，建立并落实联系点、谈心及接待日等制度。义务教育学校认真贯彻落实《义务教育学校管理标准》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2、思想道德教育好。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强社会主义核心价值观教育实践，积极推动社会主义核心价值观进教材、进课堂、进头脑。充分利用重要时间节点开展“我的中国梦”主题教育实践活动，引导学生从小立志向、有梦想，爱学习、爱劳动、爱祖国。加强学校德育体系建设，科学设置并落实德育课程，深化学科德育研究，改革教学内容，改进教学方法，改善教学手段，把思想道德教育融入学校教学各个环节，融入学生学习生活各个方面。落实《中小学生守则》，加强学生行为规范养成教育、文明礼仪教育。加强学生心理健康教育，落实《中小学心理健康教育指导纲要（2012年修订）》，培养学生阳光心态、健康人格。中等职业学校认真落实《中等职业学校德育大纲（2014年修订）》和《中等职业学校学生公约》，把提高职业技能和培养职业精神高度融合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3、活动阵地好。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组织设计不同主题的校园板报、班级板报、宣传橱窗等，定期评比展示。充分利用教室走廊、墙壁、校园文化墙等载体，陶冶学生情操、美化学生心灵、启迪学生智慧。发挥校园广播站、电视台、校报校刊和团队教室、校史陈列室、荣誉室的作用，拓展育人渠道和空间。加强校园网络建设，打造学校对内对外宣传交流互动的网络平台。加强团支部、学生会活动设施与场所的建设与管理，营造特色鲜明的社团活动环境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4、教师队伍好。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认真落实师德建设要求，扎实开展师德教育，严格师德管理，提升教师思想道德素质。定期组织师资培训，制定教师专业成长规划，不断更新教师教育观念和知识结构，提高教师教学水平。重视班主任、骨干教师的成长，注重年轻教师的培养，创造良好的政策环境、工作环境和生活环境，形成结构合理、梯次发展的教师队伍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5、校园文化好。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建设优良校风、教风、学风，运用校训、校史、校歌、校徽、校标等校园文化符号，激励学生爱学校、爱学习、共建校园文明。体现德育、智育、体育、美育要求，精心设计和组织开展劳动技能、志愿服务、文娱体育、中职“文明风采”竞赛等校园文化活动。积极拓展校园文化建设新载体，充分发挥网络作用，开展形式多样、内容丰富的校园网络文化活动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6、校园环境好。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做好教学设施规划管理使用，校园教学、文艺、体育、科技等活动场所布局合理、整洁有序。做好校园净化绿化美化工作，自然景观、人文景观错落有致，使用功能、审美功能和教育功能和谐统一，建设美丽校园。加强安全教育，强化校园治安综合治理工作，确保校园安全、稳定。整治校园周边环境，维护校园周边良好秩序。深入开展环保教育和节约教育，引导师生树立保护环境和节约资源意识，培育节约资源的良好风尚。</w:t>
      </w:r>
    </w:p>
    <w:p>
      <w:bookmarkStart w:id="0" w:name="_GoBack"/>
      <w:bookmarkEnd w:id="0"/>
    </w:p>
    <w:sectPr>
      <w:pgSz w:w="11906" w:h="16838"/>
      <w:pgMar w:top="2098" w:right="1474" w:bottom="1984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mZiMWU2ODc4NzlhZWI1MjI2MWFjNGIzMGExZmIifQ=="/>
  </w:docVars>
  <w:rsids>
    <w:rsidRoot w:val="00000000"/>
    <w:rsid w:val="25B43AB2"/>
    <w:rsid w:val="7C8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2021-11-30T02:46:00Z</dcterms:created>
  <dc:creator>lenovo</dc:creator>
  <cp:lastModifiedBy>lenovo</cp:lastModifiedBy>
  <dcterms:modified xsi:type="dcterms:W3CDTF">2022-08-30T08:15:25Z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1F2D637214024EF3AFDDFBB4772057D5</vt:lpwstr>
  </property>
</Properties>
</file>